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2C" w:rsidRPr="0088072C" w:rsidRDefault="0088072C" w:rsidP="0088072C">
      <w:pPr>
        <w:shd w:val="clear" w:color="auto" w:fill="F6F6F6"/>
        <w:spacing w:after="0" w:line="240" w:lineRule="auto"/>
        <w:rPr>
          <w:rFonts w:ascii="Helvetica" w:eastAsia="Times New Roman" w:hAnsi="Helvetica" w:cs="Helvetica"/>
          <w:b/>
          <w:color w:val="666666"/>
          <w:sz w:val="32"/>
          <w:szCs w:val="32"/>
          <w:lang w:eastAsia="sv-SE"/>
        </w:rPr>
      </w:pPr>
      <w:r w:rsidRPr="0088072C">
        <w:rPr>
          <w:rFonts w:ascii="Helvetica" w:eastAsia="Times New Roman" w:hAnsi="Helvetica" w:cs="Helvetica"/>
          <w:b/>
          <w:color w:val="666666"/>
          <w:sz w:val="32"/>
          <w:szCs w:val="32"/>
          <w:lang w:eastAsia="sv-SE"/>
        </w:rPr>
        <w:t>Matris för arbetet kring Kärlekshandboken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2428"/>
        <w:gridCol w:w="2654"/>
        <w:gridCol w:w="2664"/>
      </w:tblGrid>
      <w:tr w:rsidR="0088072C" w:rsidRPr="0088072C" w:rsidTr="0088072C">
        <w:tc>
          <w:tcPr>
            <w:tcW w:w="0" w:type="auto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sv-SE"/>
              </w:rPr>
            </w:pPr>
          </w:p>
        </w:tc>
      </w:tr>
      <w:tr w:rsidR="0088072C" w:rsidRPr="0088072C" w:rsidTr="008807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A</w:t>
            </w:r>
          </w:p>
        </w:tc>
      </w:tr>
      <w:tr w:rsidR="0088072C" w:rsidRPr="0088072C" w:rsidTr="00880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Koppling till uppgiften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instruktionen för hur man skriver en bok med nio kapitel. Texterna fungerar i huvudsak.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instruktionen för hur man skriver en bok med nio kapitel. Texterna fungerar relativt väl.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instruktionen för hur man skriver en bok med nio kapitel. Texterna fungerar väl.</w:t>
            </w:r>
          </w:p>
        </w:tc>
      </w:tr>
      <w:tr w:rsidR="0088072C" w:rsidRPr="0088072C" w:rsidTr="00880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Innehåll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kan skriva olika sorts texter med enkla beskrivningar och resonemang.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kan skriva olika sorts texter med utvecklade beskrivningar och resonemang.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kan skriva olika sorts texter med välutvecklade beskrivningar och resonemang.</w:t>
            </w:r>
          </w:p>
        </w:tc>
      </w:tr>
      <w:tr w:rsidR="0088072C" w:rsidRPr="0088072C" w:rsidTr="00880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Texterna är i huvudsak sammanhängande och begripliga.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Texterna är sammanhängande och strukturen är tydligt urskiljbar, t.ex. genom stycke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indelning, inledning och/eller avslutning.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Texterna är sammanhängande och välstrukturerade, t.ex. genom konsekvent genomförd stycke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 xml:space="preserve"> </w:t>
            </w:r>
            <w:bookmarkStart w:id="0" w:name="_GoBack"/>
            <w:bookmarkEnd w:id="0"/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indelning samt effektiv inledning och avslutning.</w:t>
            </w:r>
          </w:p>
        </w:tc>
      </w:tr>
      <w:tr w:rsidR="0088072C" w:rsidRPr="0088072C" w:rsidTr="00880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Språk och stil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Ordvalet är enkelt och fungerar i huvudsak. Talspråk förekommer. Meningsbyggnaden fungerar i huvudsak.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Ordvalet är varierat och fungerar relativt väl. Några talspråkliga inslag förekommer. Meningsbyggnaden är varierad och relativt väl fungerande.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Ordvalet är träffande, varierat och fungerar väl. Inget talspråk förekommer. Meningsbyggnaden är varierad och väl fungerande.</w:t>
            </w:r>
          </w:p>
        </w:tc>
      </w:tr>
      <w:tr w:rsidR="0088072C" w:rsidRPr="0088072C" w:rsidTr="0088072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072C" w:rsidRPr="0088072C" w:rsidRDefault="0088072C" w:rsidP="0088072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sv-SE"/>
              </w:rPr>
              <w:t>Skrivregler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i huvudsak skriftspråkets regler för skiljetecken, stavning och tempus.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relativt väl skriftspråkets regler för skiljetecken, stavning och tempus.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88072C" w:rsidRPr="0088072C" w:rsidRDefault="0088072C" w:rsidP="0088072C">
            <w:pPr>
              <w:spacing w:after="0" w:line="264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</w:pPr>
            <w:r w:rsidRPr="008807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sv-SE"/>
              </w:rPr>
              <w:t>Eleven följer väl skriftspråkets regler för skiljetecken, stavning och tempus.</w:t>
            </w:r>
          </w:p>
        </w:tc>
      </w:tr>
    </w:tbl>
    <w:p w:rsidR="00E94955" w:rsidRDefault="00E94955"/>
    <w:sectPr w:rsidR="00E9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2C"/>
    <w:rsid w:val="0088072C"/>
    <w:rsid w:val="00E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2D61"/>
  <w15:chartTrackingRefBased/>
  <w15:docId w15:val="{9ED60E7E-5A98-463D-B541-72CC506E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0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017">
              <w:marLeft w:val="-180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80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Häggqvist Marianne</dc:creator>
  <cp:keywords/>
  <dc:description/>
  <cp:lastModifiedBy>Häggqvist Marianne</cp:lastModifiedBy>
  <cp:revision>1</cp:revision>
  <dcterms:created xsi:type="dcterms:W3CDTF">2018-03-04T20:37:00Z</dcterms:created>
  <dcterms:modified xsi:type="dcterms:W3CDTF">2018-03-04T20:40:00Z</dcterms:modified>
</cp:coreProperties>
</file>